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08C85" w14:textId="443200E4" w:rsidR="003B5264" w:rsidRPr="0001497D" w:rsidRDefault="00E74E0A" w:rsidP="00E74E0A">
      <w:pPr>
        <w:tabs>
          <w:tab w:val="left" w:pos="3180"/>
        </w:tabs>
        <w:rPr>
          <w:b/>
          <w:bCs/>
        </w:rPr>
      </w:pPr>
      <w:r>
        <w:t xml:space="preserve">          </w:t>
      </w:r>
      <w:r w:rsidRPr="00C30DB1">
        <w:rPr>
          <w:b/>
          <w:bCs/>
          <w:sz w:val="32"/>
          <w:szCs w:val="32"/>
        </w:rPr>
        <w:t xml:space="preserve">Wiring </w:t>
      </w:r>
      <w:r w:rsidR="0001497D" w:rsidRPr="00C30DB1">
        <w:rPr>
          <w:b/>
          <w:bCs/>
          <w:sz w:val="32"/>
          <w:szCs w:val="32"/>
        </w:rPr>
        <w:t xml:space="preserve">ERIS A30 with U-Link 2.0 boards ( </w:t>
      </w:r>
      <w:r w:rsidR="00C12AAA" w:rsidRPr="00C30DB1">
        <w:rPr>
          <w:b/>
          <w:bCs/>
          <w:sz w:val="32"/>
          <w:szCs w:val="32"/>
        </w:rPr>
        <w:t>Untested – 4 wires</w:t>
      </w:r>
      <w:r w:rsidR="0001497D" w:rsidRPr="00C30DB1">
        <w:rPr>
          <w:b/>
          <w:bCs/>
          <w:sz w:val="32"/>
          <w:szCs w:val="32"/>
        </w:rPr>
        <w:t>)</w:t>
      </w:r>
    </w:p>
    <w:p w14:paraId="2CC56ED0" w14:textId="77777777" w:rsidR="003B5264" w:rsidRPr="003B5264" w:rsidRDefault="003B5264" w:rsidP="003B5264"/>
    <w:p w14:paraId="5F5A83ED" w14:textId="0DDD0B7B" w:rsidR="000854FD" w:rsidRDefault="0001497D" w:rsidP="0001497D">
      <w:r>
        <w:t>- Insert the battery ONLY after all the wiring and settings have been done</w:t>
      </w:r>
    </w:p>
    <w:p w14:paraId="4CC28417" w14:textId="0D84D20C" w:rsidR="000854FD" w:rsidRDefault="000854FD" w:rsidP="0001497D">
      <w:r>
        <w:t xml:space="preserve">- Keep </w:t>
      </w:r>
      <w:r w:rsidR="001044E4">
        <w:t xml:space="preserve">power down activation active , </w:t>
      </w:r>
      <w:r w:rsidR="00D52AE7" w:rsidRPr="00D52AE7">
        <w:rPr>
          <w:noProof/>
        </w:rPr>
        <w:drawing>
          <wp:inline distT="0" distB="0" distL="0" distR="0" wp14:anchorId="3B7ACBC9" wp14:editId="70E8A50D">
            <wp:extent cx="2933954" cy="281964"/>
            <wp:effectExtent l="0" t="0" r="0" b="3810"/>
            <wp:docPr id="2125224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2245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33954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E7445" w14:textId="464C7257" w:rsidR="00340661" w:rsidRDefault="00340661" w:rsidP="0001497D">
      <w:r>
        <w:t xml:space="preserve">- </w:t>
      </w:r>
      <w:r w:rsidR="00EB3496" w:rsidRPr="00EB3496">
        <w:t xml:space="preserve">To </w:t>
      </w:r>
      <w:r w:rsidR="00EC370D" w:rsidRPr="00EB3496">
        <w:t>maximize</w:t>
      </w:r>
      <w:r w:rsidR="00EB3496" w:rsidRPr="00EB3496">
        <w:t xml:space="preserve"> battery life on the PE</w:t>
      </w:r>
      <w:r w:rsidR="00E64D70">
        <w:t>(TX)</w:t>
      </w:r>
      <w:r w:rsidR="00EB3496" w:rsidRPr="00EB3496">
        <w:t>, it is recommended that the Auto Close function remains enabled.</w:t>
      </w:r>
    </w:p>
    <w:p w14:paraId="4839F936" w14:textId="77777777" w:rsidR="0001497D" w:rsidRDefault="0001497D" w:rsidP="0001497D">
      <w:r>
        <w:t>- Make sure the photocells are aligned by following the specific alignment paragraph on the full instruction</w:t>
      </w:r>
    </w:p>
    <w:p w14:paraId="731A646E" w14:textId="1EBEE058" w:rsidR="0001497D" w:rsidRDefault="0001497D" w:rsidP="0001497D">
      <w:r>
        <w:t>- Only remove the link between 70-72 on the control board and leave the others in place (70-71 &amp; 70-7</w:t>
      </w:r>
      <w:r w:rsidR="00990037">
        <w:t>3</w:t>
      </w:r>
      <w:r>
        <w:t>)</w:t>
      </w:r>
    </w:p>
    <w:p w14:paraId="67C0A851" w14:textId="50CDD257" w:rsidR="005F4DDF" w:rsidRDefault="0001497D" w:rsidP="005F4DDF">
      <w:r>
        <w:t>- On control boards with an LCD display</w:t>
      </w:r>
      <w:r w:rsidR="00FD05FB">
        <w:t xml:space="preserve"> </w:t>
      </w:r>
      <w:r w:rsidR="005F4DDF">
        <w:t>:</w:t>
      </w:r>
    </w:p>
    <w:p w14:paraId="2CD20C26" w14:textId="5D9CE9C2" w:rsidR="00963390" w:rsidRDefault="00840432" w:rsidP="005F4DDF">
      <w:pPr>
        <w:pStyle w:val="ListParagraph"/>
        <w:numPr>
          <w:ilvl w:val="0"/>
          <w:numId w:val="1"/>
        </w:numPr>
      </w:pPr>
      <w:r>
        <w:t xml:space="preserve">Go to LOGIC menu and set </w:t>
      </w:r>
      <w:r w:rsidR="00963390">
        <w:t xml:space="preserve">1 SAFE = 00 ( active in both opening and closing ) </w:t>
      </w:r>
      <w:r>
        <w:t xml:space="preserve">Press OK to confirm </w:t>
      </w:r>
    </w:p>
    <w:p w14:paraId="1533E985" w14:textId="12D3DC93" w:rsidR="002F2E7C" w:rsidRDefault="00840432" w:rsidP="002F2E7C">
      <w:pPr>
        <w:pStyle w:val="ListParagraph"/>
        <w:numPr>
          <w:ilvl w:val="0"/>
          <w:numId w:val="1"/>
        </w:numPr>
      </w:pPr>
      <w:r>
        <w:t xml:space="preserve">Go to LOGIC menu and set </w:t>
      </w:r>
      <w:r w:rsidR="002F2E7C">
        <w:t xml:space="preserve">1 SAFE = </w:t>
      </w:r>
      <w:r w:rsidR="00FE43FA">
        <w:t xml:space="preserve">04 ( </w:t>
      </w:r>
      <w:r w:rsidR="00963390">
        <w:t>active in closing only )</w:t>
      </w:r>
      <w:r w:rsidR="005F4DDF">
        <w:t xml:space="preserve"> press OK to confirm.</w:t>
      </w:r>
    </w:p>
    <w:p w14:paraId="04F5EEB9" w14:textId="74CC5F56" w:rsidR="00B62462" w:rsidRDefault="0001497D" w:rsidP="00FD05FB">
      <w:r>
        <w:t>- On control boards without LCD display</w:t>
      </w:r>
      <w:r w:rsidR="005F4DDF">
        <w:t>:</w:t>
      </w:r>
    </w:p>
    <w:p w14:paraId="0384FF8F" w14:textId="1EF054E7" w:rsidR="00276BF0" w:rsidRPr="00276BF0" w:rsidRDefault="00673786" w:rsidP="00276BF0">
      <w:pPr>
        <w:pStyle w:val="ListParagraph"/>
        <w:numPr>
          <w:ilvl w:val="0"/>
          <w:numId w:val="2"/>
        </w:numPr>
      </w:pPr>
      <w:r>
        <w:t xml:space="preserve">For </w:t>
      </w:r>
      <w:r w:rsidR="009E712B">
        <w:t>Photocell in active in opening and closing no change in dipswitch .</w:t>
      </w:r>
    </w:p>
    <w:p w14:paraId="5573F969" w14:textId="66926662" w:rsidR="00C16917" w:rsidRDefault="00E00F22" w:rsidP="00EC370D">
      <w:pPr>
        <w:ind w:firstLine="720"/>
      </w:pPr>
      <w:r w:rsidRPr="00E00F22">
        <w:rPr>
          <w:noProof/>
        </w:rPr>
        <w:drawing>
          <wp:inline distT="0" distB="0" distL="0" distR="0" wp14:anchorId="2C144149" wp14:editId="72DEE3F9">
            <wp:extent cx="4808220" cy="2628495"/>
            <wp:effectExtent l="0" t="0" r="0" b="635"/>
            <wp:docPr id="681924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9245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5536" cy="263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917">
        <w:t xml:space="preserve"> </w:t>
      </w:r>
    </w:p>
    <w:p w14:paraId="135E8005" w14:textId="2B3A558B" w:rsidR="00AA141E" w:rsidRPr="00AA141E" w:rsidRDefault="00AA141E" w:rsidP="00F34FC4"/>
    <w:sectPr w:rsidR="00AA141E" w:rsidRPr="00AA14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DFA57" w14:textId="77777777" w:rsidR="006C5DF0" w:rsidRDefault="006C5DF0" w:rsidP="00276BF0">
      <w:pPr>
        <w:spacing w:after="0" w:line="240" w:lineRule="auto"/>
      </w:pPr>
      <w:r>
        <w:separator/>
      </w:r>
    </w:p>
  </w:endnote>
  <w:endnote w:type="continuationSeparator" w:id="0">
    <w:p w14:paraId="3F0E6E09" w14:textId="77777777" w:rsidR="006C5DF0" w:rsidRDefault="006C5DF0" w:rsidP="0027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40A03" w14:textId="77777777" w:rsidR="006C5DF0" w:rsidRDefault="006C5DF0" w:rsidP="00276BF0">
      <w:pPr>
        <w:spacing w:after="0" w:line="240" w:lineRule="auto"/>
      </w:pPr>
      <w:r>
        <w:separator/>
      </w:r>
    </w:p>
  </w:footnote>
  <w:footnote w:type="continuationSeparator" w:id="0">
    <w:p w14:paraId="2057AC97" w14:textId="77777777" w:rsidR="006C5DF0" w:rsidRDefault="006C5DF0" w:rsidP="00276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3EA"/>
    <w:multiLevelType w:val="hybridMultilevel"/>
    <w:tmpl w:val="A0B85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4398E"/>
    <w:multiLevelType w:val="hybridMultilevel"/>
    <w:tmpl w:val="DDBE6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383014">
    <w:abstractNumId w:val="1"/>
  </w:num>
  <w:num w:numId="2" w16cid:durableId="213709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64"/>
    <w:rsid w:val="0001497D"/>
    <w:rsid w:val="0007676D"/>
    <w:rsid w:val="00083506"/>
    <w:rsid w:val="000854FD"/>
    <w:rsid w:val="001044E4"/>
    <w:rsid w:val="001532F7"/>
    <w:rsid w:val="00260AD9"/>
    <w:rsid w:val="00276BF0"/>
    <w:rsid w:val="002F2E7C"/>
    <w:rsid w:val="00340661"/>
    <w:rsid w:val="003B5264"/>
    <w:rsid w:val="003C0D4D"/>
    <w:rsid w:val="0049511B"/>
    <w:rsid w:val="004F3A74"/>
    <w:rsid w:val="00574DE7"/>
    <w:rsid w:val="00590163"/>
    <w:rsid w:val="005F4DDF"/>
    <w:rsid w:val="00673786"/>
    <w:rsid w:val="006C5DF0"/>
    <w:rsid w:val="0073626F"/>
    <w:rsid w:val="007B0F06"/>
    <w:rsid w:val="00840432"/>
    <w:rsid w:val="009403E2"/>
    <w:rsid w:val="00963390"/>
    <w:rsid w:val="00990037"/>
    <w:rsid w:val="009E712B"/>
    <w:rsid w:val="00A87C50"/>
    <w:rsid w:val="00AA141E"/>
    <w:rsid w:val="00AC015F"/>
    <w:rsid w:val="00B62462"/>
    <w:rsid w:val="00BF1A05"/>
    <w:rsid w:val="00C12AAA"/>
    <w:rsid w:val="00C16917"/>
    <w:rsid w:val="00C3025B"/>
    <w:rsid w:val="00C30DB1"/>
    <w:rsid w:val="00D52AE7"/>
    <w:rsid w:val="00DA04A8"/>
    <w:rsid w:val="00DC0CA2"/>
    <w:rsid w:val="00E00F22"/>
    <w:rsid w:val="00E60072"/>
    <w:rsid w:val="00E64D70"/>
    <w:rsid w:val="00E74E0A"/>
    <w:rsid w:val="00EA3E71"/>
    <w:rsid w:val="00EB3496"/>
    <w:rsid w:val="00EC370D"/>
    <w:rsid w:val="00EC627D"/>
    <w:rsid w:val="00F34FC4"/>
    <w:rsid w:val="00FD05FB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EA5BF"/>
  <w15:chartTrackingRefBased/>
  <w15:docId w15:val="{69EC06FC-B9BE-49A8-96CB-3E81331D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2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6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BF0"/>
  </w:style>
  <w:style w:type="paragraph" w:styleId="Footer">
    <w:name w:val="footer"/>
    <w:basedOn w:val="Normal"/>
    <w:link w:val="FooterChar"/>
    <w:uiPriority w:val="99"/>
    <w:unhideWhenUsed/>
    <w:rsid w:val="00276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SYED, Irfan</dc:creator>
  <cp:keywords/>
  <dc:description/>
  <cp:lastModifiedBy>SYED, Irfan</cp:lastModifiedBy>
  <cp:revision>38</cp:revision>
  <dcterms:created xsi:type="dcterms:W3CDTF">2026-08-27T01:44:00Z</dcterms:created>
  <dcterms:modified xsi:type="dcterms:W3CDTF">2026-08-27T04:03:00Z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cb221a-6e97-4d92-b656-ecf531a71c86_Enabled">
    <vt:lpwstr>true</vt:lpwstr>
  </property>
  <property fmtid="{D5CDD505-2E9C-101B-9397-08002B2CF9AE}" pid="3" name="MSIP_Label_afcb221a-6e97-4d92-b656-ecf531a71c86_SetDate">
    <vt:lpwstr>2026-08-27T01:43:59Z</vt:lpwstr>
  </property>
  <property fmtid="{D5CDD505-2E9C-101B-9397-08002B2CF9AE}" pid="4" name="MSIP_Label_afcb221a-6e97-4d92-b656-ecf531a71c86_Method">
    <vt:lpwstr>Standard</vt:lpwstr>
  </property>
  <property fmtid="{D5CDD505-2E9C-101B-9397-08002B2CF9AE}" pid="5" name="MSIP_Label_afcb221a-6e97-4d92-b656-ecf531a71c86_Name">
    <vt:lpwstr>General</vt:lpwstr>
  </property>
  <property fmtid="{D5CDD505-2E9C-101B-9397-08002B2CF9AE}" pid="6" name="MSIP_Label_afcb221a-6e97-4d92-b656-ecf531a71c86_SiteId">
    <vt:lpwstr>6f2633ea-c60d-4a07-be1c-b5cd19f27133</vt:lpwstr>
  </property>
  <property fmtid="{D5CDD505-2E9C-101B-9397-08002B2CF9AE}" pid="7" name="MSIP_Label_afcb221a-6e97-4d92-b656-ecf531a71c86_ActionId">
    <vt:lpwstr>55744476-6817-4f44-b49e-2f89ba80e347</vt:lpwstr>
  </property>
  <property fmtid="{D5CDD505-2E9C-101B-9397-08002B2CF9AE}" pid="8" name="MSIP_Label_afcb221a-6e97-4d92-b656-ecf531a71c86_ContentBits">
    <vt:lpwstr>0</vt:lpwstr>
  </property>
  <property fmtid="{D5CDD505-2E9C-101B-9397-08002B2CF9AE}" pid="9" name="MSIP_Label_afcb221a-6e97-4d92-b656-ecf531a71c86_Tag">
    <vt:lpwstr>10, 3, 0, 1</vt:lpwstr>
  </property>
</Properties>
</file>